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9C5" w:rsidRDefault="002E29C5" w:rsidP="002E29C5">
      <w:pPr>
        <w:pStyle w:val="Heading2"/>
        <w:shd w:val="clear" w:color="auto" w:fill="FFFFFF"/>
        <w:spacing w:before="0" w:after="0" w:line="405" w:lineRule="atLeast"/>
        <w:jc w:val="center"/>
        <w:rPr>
          <w:rFonts w:ascii="Bookman Old Style" w:hAnsi="Bookman Old Style" w:cs="Arial, Helvetica, sans-serif"/>
          <w:color w:val="333333"/>
          <w:sz w:val="24"/>
          <w:szCs w:val="24"/>
        </w:rPr>
      </w:pPr>
      <w:r>
        <w:rPr>
          <w:rFonts w:ascii="Bookman Old Style" w:hAnsi="Bookman Old Style" w:cs="Arial, Helvetica, sans-serif"/>
          <w:color w:val="333333"/>
          <w:sz w:val="24"/>
          <w:szCs w:val="24"/>
        </w:rPr>
        <w:t>E-commerce market may cross US$ 50 bn mark in 2018</w:t>
      </w:r>
    </w:p>
    <w:p w:rsidR="002E29C5" w:rsidRDefault="002E29C5" w:rsidP="002E29C5">
      <w:pPr>
        <w:pStyle w:val="newssource"/>
        <w:shd w:val="clear" w:color="auto" w:fill="FFFFFF"/>
        <w:spacing w:before="0" w:after="0"/>
        <w:rPr>
          <w:rFonts w:ascii="Bookman Old Style" w:hAnsi="Bookman Old Style" w:cs="Arial, Helvetica, sans-serif"/>
          <w:color w:val="333333"/>
          <w:sz w:val="22"/>
          <w:szCs w:val="22"/>
        </w:rPr>
      </w:pPr>
    </w:p>
    <w:p w:rsidR="002E29C5" w:rsidRDefault="002E29C5" w:rsidP="002E29C5">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The digital commerce market in the country is expected to cross USD 50 billion in value by the end of 2018 from the current level of USD 38.5 billion, on the back of a growing internet population and increased online shoppers, says a recent study.</w:t>
      </w:r>
    </w:p>
    <w:p w:rsidR="002E29C5" w:rsidRDefault="002E29C5" w:rsidP="002E29C5">
      <w:pPr>
        <w:pStyle w:val="NormalWeb"/>
        <w:shd w:val="clear" w:color="auto" w:fill="FFFFFF"/>
        <w:spacing w:before="0" w:after="0"/>
        <w:rPr>
          <w:rFonts w:ascii="Bookman Old Style" w:hAnsi="Bookman Old Style" w:cs="Arial, Helvetica, sans-serif"/>
          <w:color w:val="333333"/>
          <w:sz w:val="20"/>
          <w:szCs w:val="20"/>
        </w:rPr>
      </w:pPr>
    </w:p>
    <w:p w:rsidR="002E29C5" w:rsidRDefault="002E29C5" w:rsidP="002E29C5">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The digital commerce market in India has grown steadily from USD 19.7 billion in 2015 to USD 13.6 billion in 2014, as per a joint study conducted by Assocham and Deloitte.</w:t>
      </w:r>
    </w:p>
    <w:p w:rsidR="002E29C5" w:rsidRDefault="002E29C5" w:rsidP="002E29C5">
      <w:pPr>
        <w:pStyle w:val="NormalWeb"/>
        <w:shd w:val="clear" w:color="auto" w:fill="FFFFFF"/>
        <w:spacing w:before="0" w:after="0"/>
        <w:rPr>
          <w:rFonts w:ascii="Bookman Old Style" w:hAnsi="Bookman Old Style" w:cs="Arial, Helvetica, sans-serif"/>
          <w:color w:val="333333"/>
          <w:sz w:val="20"/>
          <w:szCs w:val="20"/>
        </w:rPr>
      </w:pPr>
    </w:p>
    <w:p w:rsidR="002E29C5" w:rsidRDefault="002E29C5" w:rsidP="002E29C5">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The increasing mobile and internet penetration, m-commerce sales, advanced shipping and payment options, exciting discounts, and the push into new international markets by e-businesses are the major drivers of this unprecedented growth, it said.</w:t>
      </w:r>
    </w:p>
    <w:p w:rsidR="002E29C5" w:rsidRDefault="002E29C5" w:rsidP="002E29C5">
      <w:pPr>
        <w:pStyle w:val="NormalWeb"/>
        <w:shd w:val="clear" w:color="auto" w:fill="FFFFFF"/>
        <w:spacing w:before="0" w:after="0"/>
        <w:rPr>
          <w:rFonts w:ascii="Bookman Old Style" w:hAnsi="Bookman Old Style" w:cs="Arial, Helvetica, sans-serif"/>
          <w:color w:val="333333"/>
          <w:sz w:val="20"/>
          <w:szCs w:val="20"/>
        </w:rPr>
      </w:pPr>
    </w:p>
    <w:p w:rsidR="002E29C5" w:rsidRDefault="002E29C5" w:rsidP="002E29C5">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Banks and other players in the e-commerce ecosystem are providing a secured online platform to pay effortlessly via payment gateways.</w:t>
      </w:r>
    </w:p>
    <w:p w:rsidR="002E29C5" w:rsidRDefault="002E29C5" w:rsidP="002E29C5">
      <w:pPr>
        <w:pStyle w:val="NormalWeb"/>
        <w:shd w:val="clear" w:color="auto" w:fill="FFFFFF"/>
        <w:spacing w:before="0" w:after="0"/>
        <w:rPr>
          <w:rFonts w:ascii="Bookman Old Style" w:hAnsi="Bookman Old Style" w:cs="Arial, Helvetica, sans-serif"/>
          <w:color w:val="333333"/>
          <w:sz w:val="20"/>
          <w:szCs w:val="20"/>
        </w:rPr>
      </w:pPr>
    </w:p>
    <w:p w:rsidR="002E29C5" w:rsidRDefault="002E29C5" w:rsidP="002E29C5">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On the increase in preference of mobile transactions, the study said one out of three customers currently makes transactions through mobiles in tier-1 and tier-2 cities.</w:t>
      </w:r>
    </w:p>
    <w:p w:rsidR="002E29C5" w:rsidRDefault="002E29C5" w:rsidP="002E29C5">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In 2017, 82 per cent of shopping queries were made through mobile devices, compared to 76 per cent in 2016, added the study, indicating the increasing mobile transactions.</w:t>
      </w:r>
    </w:p>
    <w:p w:rsidR="002E29C5" w:rsidRDefault="002E29C5" w:rsidP="002E29C5">
      <w:pPr>
        <w:pStyle w:val="NormalWeb"/>
        <w:shd w:val="clear" w:color="auto" w:fill="FFFFFF"/>
        <w:spacing w:before="0" w:after="0"/>
        <w:rPr>
          <w:rFonts w:ascii="Bookman Old Style" w:hAnsi="Bookman Old Style" w:cs="Arial, Helvetica, sans-serif"/>
          <w:color w:val="333333"/>
          <w:sz w:val="20"/>
          <w:szCs w:val="20"/>
        </w:rPr>
      </w:pPr>
    </w:p>
    <w:p w:rsidR="002E29C5" w:rsidRDefault="002E29C5" w:rsidP="002E29C5">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The survey highlights that 28 per cent of regular shoppers are in 18-25 age group, 42 per cent in 26-35, 28 per cent in 36-45 and 2 per cent in the age group of 45-60.</w:t>
      </w:r>
    </w:p>
    <w:p w:rsidR="002E29C5" w:rsidRDefault="002E29C5" w:rsidP="002E29C5">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While 65 per cent of online shoppers are male, 35 per cent are female. The products that were highest sold in 2017 included mobile phones, apparel, food items and jewellery, among others, it said.</w:t>
      </w:r>
    </w:p>
    <w:p w:rsidR="002E29C5" w:rsidRDefault="002E29C5" w:rsidP="002E29C5">
      <w:pPr>
        <w:pStyle w:val="NormalWeb"/>
        <w:shd w:val="clear" w:color="auto" w:fill="FFFFFF"/>
        <w:spacing w:before="0" w:after="0"/>
        <w:rPr>
          <w:rFonts w:ascii="Bookman Old Style" w:hAnsi="Bookman Old Style" w:cs="Arial, Helvetica, sans-serif"/>
          <w:color w:val="333333"/>
          <w:sz w:val="20"/>
          <w:szCs w:val="20"/>
        </w:rPr>
      </w:pPr>
    </w:p>
    <w:p w:rsidR="002E29C5" w:rsidRDefault="002E29C5" w:rsidP="002E29C5">
      <w:pPr>
        <w:pStyle w:val="NormalWeb"/>
        <w:shd w:val="clear" w:color="auto" w:fill="FFFFFF"/>
        <w:spacing w:before="0" w:after="0"/>
      </w:pPr>
      <w:r>
        <w:rPr>
          <w:rFonts w:ascii="Bookman Old Style" w:hAnsi="Bookman Old Style" w:cs="Arial, Helvetica, sans-serif"/>
          <w:color w:val="333333"/>
          <w:sz w:val="20"/>
          <w:szCs w:val="20"/>
        </w:rPr>
        <w:t xml:space="preserve">As per the study, there would be more than a seven to ten fold increase in revenue generated through e-commerce as compared to last year with all branded apparel, accessories, jewellery, gifts and footwear available at cheaper rates and delivered at the doorstep.  </w:t>
      </w:r>
      <w:r>
        <w:rPr>
          <w:rFonts w:ascii="Bookman Old Style" w:hAnsi="Bookman Old Style" w:cs="Arial, Helvetica, sans-serif"/>
          <w:i/>
          <w:iCs/>
          <w:color w:val="333333"/>
          <w:sz w:val="20"/>
          <w:szCs w:val="20"/>
        </w:rPr>
        <w:t>(PTI: December 26, 2017)</w:t>
      </w:r>
    </w:p>
    <w:p w:rsidR="00CC1A83" w:rsidRDefault="00CC1A83"/>
    <w:sectPr w:rsidR="00CC1A83" w:rsidSect="00CC1A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Helvetica, sans-serif">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2E29C5"/>
    <w:rsid w:val="002E29C5"/>
    <w:rsid w:val="00CC1A8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A83"/>
  </w:style>
  <w:style w:type="paragraph" w:styleId="Heading2">
    <w:name w:val="heading 2"/>
    <w:basedOn w:val="Normal"/>
    <w:link w:val="Heading2Char"/>
    <w:rsid w:val="002E29C5"/>
    <w:pPr>
      <w:suppressAutoHyphens/>
      <w:autoSpaceDN w:val="0"/>
      <w:spacing w:before="280" w:after="280" w:line="240" w:lineRule="auto"/>
      <w:textAlignment w:val="baseline"/>
      <w:outlineLvl w:val="1"/>
    </w:pPr>
    <w:rPr>
      <w:rFonts w:ascii="Times New Roman" w:eastAsia="Times New Roman" w:hAnsi="Times New Roman" w:cs="Times New Roman"/>
      <w:b/>
      <w:bCs/>
      <w:kern w:val="3"/>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29C5"/>
    <w:rPr>
      <w:rFonts w:ascii="Times New Roman" w:eastAsia="Times New Roman" w:hAnsi="Times New Roman" w:cs="Times New Roman"/>
      <w:b/>
      <w:bCs/>
      <w:kern w:val="3"/>
      <w:sz w:val="36"/>
      <w:szCs w:val="36"/>
    </w:rPr>
  </w:style>
  <w:style w:type="paragraph" w:customStyle="1" w:styleId="newssource">
    <w:name w:val="newssource"/>
    <w:basedOn w:val="Normal"/>
    <w:rsid w:val="002E29C5"/>
    <w:pPr>
      <w:suppressAutoHyphens/>
      <w:autoSpaceDN w:val="0"/>
      <w:spacing w:before="280" w:after="280" w:line="240" w:lineRule="auto"/>
      <w:textAlignment w:val="baseline"/>
    </w:pPr>
    <w:rPr>
      <w:rFonts w:ascii="Times New Roman" w:eastAsia="Times New Roman" w:hAnsi="Times New Roman" w:cs="Times New Roman"/>
      <w:kern w:val="3"/>
      <w:sz w:val="24"/>
      <w:szCs w:val="24"/>
    </w:rPr>
  </w:style>
  <w:style w:type="paragraph" w:styleId="NormalWeb">
    <w:name w:val="Normal (Web)"/>
    <w:basedOn w:val="Normal"/>
    <w:rsid w:val="002E29C5"/>
    <w:pPr>
      <w:suppressAutoHyphens/>
      <w:autoSpaceDN w:val="0"/>
      <w:spacing w:before="280" w:after="280" w:line="240" w:lineRule="auto"/>
      <w:textAlignment w:val="baseline"/>
    </w:pPr>
    <w:rPr>
      <w:rFonts w:ascii="Times New Roman" w:eastAsia="Times New Roman" w:hAnsi="Times New Roman" w:cs="Times New Roman"/>
      <w:kern w:val="3"/>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1579</Characters>
  <Application>Microsoft Office Word</Application>
  <DocSecurity>0</DocSecurity>
  <Lines>13</Lines>
  <Paragraphs>3</Paragraphs>
  <ScaleCrop>false</ScaleCrop>
  <Company>Grizli777</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CULTURE</dc:creator>
  <cp:keywords/>
  <dc:description/>
  <cp:lastModifiedBy>CULTURE</cp:lastModifiedBy>
  <cp:revision>2</cp:revision>
  <dcterms:created xsi:type="dcterms:W3CDTF">2018-02-13T12:47:00Z</dcterms:created>
  <dcterms:modified xsi:type="dcterms:W3CDTF">2018-02-13T12:47:00Z</dcterms:modified>
</cp:coreProperties>
</file>