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8F" w:rsidRDefault="0087788F" w:rsidP="0087788F">
      <w:pPr>
        <w:pStyle w:val="Heading2"/>
        <w:shd w:val="clear" w:color="auto" w:fill="FFFFFF"/>
        <w:spacing w:before="0" w:after="0"/>
        <w:jc w:val="center"/>
        <w:rPr>
          <w:rFonts w:ascii="Bookman Old Style" w:hAnsi="Bookman Old Style" w:cs="Arial, Helvetica, sans-serif"/>
          <w:color w:val="333333"/>
          <w:sz w:val="22"/>
          <w:szCs w:val="22"/>
        </w:rPr>
      </w:pPr>
      <w:r>
        <w:rPr>
          <w:rFonts w:ascii="Bookman Old Style" w:hAnsi="Bookman Old Style" w:cs="Arial, Helvetica, sans-serif"/>
          <w:color w:val="333333"/>
          <w:sz w:val="22"/>
          <w:szCs w:val="22"/>
        </w:rPr>
        <w:t>Government forms new policy for standardisation of renewable energy products</w:t>
      </w:r>
    </w:p>
    <w:p w:rsidR="0087788F" w:rsidRDefault="0087788F" w:rsidP="0087788F">
      <w:pPr>
        <w:pStyle w:val="newssource"/>
        <w:shd w:val="clear" w:color="auto" w:fill="FFFFFF"/>
        <w:spacing w:before="0" w:after="0"/>
        <w:rPr>
          <w:rFonts w:ascii="Bookman Old Style" w:hAnsi="Bookman Old Style" w:cs="Arial, Helvetica, sans-serif"/>
          <w:color w:val="333333"/>
          <w:sz w:val="22"/>
          <w:szCs w:val="22"/>
        </w:rPr>
      </w:pPr>
    </w:p>
    <w:p w:rsidR="0087788F" w:rsidRDefault="0087788F" w:rsidP="0087788F">
      <w:pPr>
        <w:pStyle w:val="NormalWeb"/>
        <w:shd w:val="clear" w:color="auto" w:fill="FFFFFF"/>
        <w:spacing w:before="0" w:after="0"/>
      </w:pPr>
      <w:r>
        <w:rPr>
          <w:rFonts w:ascii="Bookman Old Style" w:hAnsi="Bookman Old Style" w:cs="Arial, Helvetica, sans-serif"/>
          <w:color w:val="333333"/>
          <w:sz w:val="20"/>
          <w:szCs w:val="20"/>
        </w:rPr>
        <w:t>Aiming to address the quality issues in India’s rapidly growing renewable energy sector, the Union Ministry of New and Renewable energy (MNRE) has come out with a new policy for “testing, standardisation and certification” of products in the renewable energy sector. The policy also aims to develop standards for all renewable energy equipment in line with the international practices.</w:t>
      </w:r>
    </w:p>
    <w:p w:rsidR="0087788F" w:rsidRDefault="0087788F" w:rsidP="0087788F">
      <w:pPr>
        <w:pStyle w:val="NormalWeb"/>
        <w:shd w:val="clear" w:color="auto" w:fill="FFFFFF"/>
        <w:spacing w:before="0" w:after="0"/>
        <w:rPr>
          <w:rFonts w:ascii="Bookman Old Style" w:hAnsi="Bookman Old Style" w:cs="Arial, Helvetica, sans-serif"/>
          <w:color w:val="333333"/>
          <w:sz w:val="20"/>
          <w:szCs w:val="20"/>
        </w:rPr>
      </w:pPr>
    </w:p>
    <w:p w:rsidR="0087788F" w:rsidRDefault="0087788F" w:rsidP="0087788F">
      <w:pPr>
        <w:pStyle w:val="NormalWeb"/>
        <w:shd w:val="clear" w:color="auto" w:fill="FFFFFF"/>
        <w:spacing w:before="0" w:after="0"/>
        <w:rPr>
          <w:rFonts w:ascii="Bookman Old Style" w:hAnsi="Bookman Old Style" w:cs="Arial, Helvetica, sans-serif"/>
          <w:color w:val="333333"/>
          <w:sz w:val="20"/>
          <w:szCs w:val="20"/>
        </w:rPr>
      </w:pPr>
      <w:r>
        <w:rPr>
          <w:rFonts w:ascii="Bookman Old Style" w:hAnsi="Bookman Old Style" w:cs="Arial, Helvetica, sans-serif"/>
          <w:color w:val="333333"/>
          <w:sz w:val="20"/>
          <w:szCs w:val="20"/>
        </w:rPr>
        <w:t>“Standards, testing and certification are key components that make significant impact on renewable energy technology development and deployment” and “though international standards are relied upon for quality assurance, they need to be harmonized to meet the performance requirements in local climatic conditions and life of the product,” the policy said. It stressed that a “concrete action plan for standards, testing and performance certification is essential for the successful growth of renewable energy in the country”.</w:t>
      </w:r>
    </w:p>
    <w:p w:rsidR="0087788F" w:rsidRDefault="0087788F" w:rsidP="0087788F">
      <w:pPr>
        <w:pStyle w:val="NormalWeb"/>
        <w:shd w:val="clear" w:color="auto" w:fill="FFFFFF"/>
        <w:spacing w:before="0" w:after="0"/>
        <w:rPr>
          <w:rFonts w:ascii="Bookman Old Style" w:hAnsi="Bookman Old Style" w:cs="Arial, Helvetica, sans-serif"/>
          <w:color w:val="333333"/>
          <w:sz w:val="20"/>
          <w:szCs w:val="20"/>
        </w:rPr>
      </w:pPr>
    </w:p>
    <w:p w:rsidR="00CC1A83" w:rsidRDefault="0087788F" w:rsidP="0087788F">
      <w:r>
        <w:rPr>
          <w:rFonts w:ascii="Bookman Old Style" w:hAnsi="Bookman Old Style" w:cs="Arial, Helvetica, sans-serif"/>
          <w:color w:val="333333"/>
          <w:sz w:val="20"/>
          <w:szCs w:val="20"/>
        </w:rPr>
        <w:t xml:space="preserve">The move is significant as India has an ambitious target of 175,000 megawatt (MW) of renewable power by 2022. India, at present, has an installed capacity of 60,157 MW renewable </w:t>
      </w:r>
      <w:proofErr w:type="gramStart"/>
      <w:r>
        <w:rPr>
          <w:rFonts w:ascii="Bookman Old Style" w:hAnsi="Bookman Old Style" w:cs="Arial, Helvetica, sans-serif"/>
          <w:color w:val="333333"/>
          <w:sz w:val="20"/>
          <w:szCs w:val="20"/>
        </w:rPr>
        <w:t>power</w:t>
      </w:r>
      <w:proofErr w:type="gramEnd"/>
      <w:r>
        <w:rPr>
          <w:rFonts w:ascii="Bookman Old Style" w:hAnsi="Bookman Old Style" w:cs="Arial, Helvetica, sans-serif"/>
          <w:color w:val="333333"/>
          <w:sz w:val="20"/>
          <w:szCs w:val="20"/>
        </w:rPr>
        <w:t xml:space="preserve"> and a rapid development is expected in the next five years. </w:t>
      </w:r>
      <w:r>
        <w:rPr>
          <w:rFonts w:ascii="Bookman Old Style" w:hAnsi="Bookman Old Style" w:cs="Arial, Helvetica, sans-serif"/>
          <w:i/>
          <w:iCs/>
          <w:color w:val="333333"/>
          <w:sz w:val="20"/>
          <w:szCs w:val="20"/>
        </w:rPr>
        <w:t>(</w:t>
      </w:r>
      <w:proofErr w:type="spellStart"/>
      <w:r>
        <w:rPr>
          <w:rFonts w:ascii="Bookman Old Style" w:hAnsi="Bookman Old Style" w:cs="Arial, Helvetica, sans-serif"/>
          <w:i/>
          <w:iCs/>
          <w:color w:val="333333"/>
          <w:sz w:val="20"/>
          <w:szCs w:val="20"/>
        </w:rPr>
        <w:t>Livemint</w:t>
      </w:r>
      <w:proofErr w:type="spellEnd"/>
      <w:r>
        <w:rPr>
          <w:rFonts w:ascii="Bookman Old Style" w:hAnsi="Bookman Old Style" w:cs="Arial, Helvetica, sans-serif"/>
          <w:i/>
          <w:iCs/>
          <w:color w:val="333333"/>
          <w:sz w:val="20"/>
          <w:szCs w:val="20"/>
        </w:rPr>
        <w:t>: December 12, 2017)</w:t>
      </w:r>
    </w:p>
    <w:sectPr w:rsidR="00CC1A83" w:rsidSect="00CC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Helvetica, sans-serif">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7788F"/>
    <w:rsid w:val="0087788F"/>
    <w:rsid w:val="00CC1A8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788F"/>
    <w:pPr>
      <w:widowControl w:val="0"/>
      <w:suppressAutoHyphens/>
      <w:autoSpaceDN w:val="0"/>
      <w:spacing w:after="0" w:line="240" w:lineRule="auto"/>
      <w:textAlignment w:val="baseline"/>
    </w:pPr>
    <w:rPr>
      <w:rFonts w:ascii="Calibri" w:eastAsia="Calibri" w:hAnsi="Calibri" w:cs="Tahoma"/>
      <w:kern w:val="3"/>
    </w:rPr>
  </w:style>
  <w:style w:type="paragraph" w:styleId="Heading2">
    <w:name w:val="heading 2"/>
    <w:basedOn w:val="Normal"/>
    <w:link w:val="Heading2Char"/>
    <w:rsid w:val="0087788F"/>
    <w:pPr>
      <w:widowControl/>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788F"/>
    <w:rPr>
      <w:rFonts w:ascii="Times New Roman" w:eastAsia="Times New Roman" w:hAnsi="Times New Roman" w:cs="Times New Roman"/>
      <w:b/>
      <w:bCs/>
      <w:kern w:val="3"/>
      <w:sz w:val="36"/>
      <w:szCs w:val="36"/>
    </w:rPr>
  </w:style>
  <w:style w:type="paragraph" w:customStyle="1" w:styleId="newssource">
    <w:name w:val="newssource"/>
    <w:basedOn w:val="Normal"/>
    <w:rsid w:val="0087788F"/>
    <w:pPr>
      <w:widowControl/>
      <w:spacing w:before="280" w:after="280"/>
    </w:pPr>
    <w:rPr>
      <w:rFonts w:ascii="Times New Roman" w:eastAsia="Times New Roman" w:hAnsi="Times New Roman" w:cs="Times New Roman"/>
      <w:sz w:val="24"/>
      <w:szCs w:val="24"/>
    </w:rPr>
  </w:style>
  <w:style w:type="paragraph" w:styleId="NormalWeb">
    <w:name w:val="Normal (Web)"/>
    <w:basedOn w:val="Normal"/>
    <w:rsid w:val="0087788F"/>
    <w:pPr>
      <w:widowControl/>
      <w:spacing w:before="280" w:after="28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Company>Grizli777</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dc:creator>
  <cp:keywords/>
  <dc:description/>
  <cp:lastModifiedBy>CULTURE</cp:lastModifiedBy>
  <cp:revision>2</cp:revision>
  <dcterms:created xsi:type="dcterms:W3CDTF">2018-02-13T12:21:00Z</dcterms:created>
  <dcterms:modified xsi:type="dcterms:W3CDTF">2018-02-13T12:21:00Z</dcterms:modified>
</cp:coreProperties>
</file>