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B5" w:rsidRDefault="000264B5" w:rsidP="000264B5">
      <w:pPr>
        <w:pStyle w:val="Heading2"/>
        <w:shd w:val="clear" w:color="auto" w:fill="FFFFFF"/>
        <w:spacing w:before="0" w:after="0" w:line="405" w:lineRule="atLeast"/>
        <w:jc w:val="center"/>
        <w:rPr>
          <w:rFonts w:ascii="Bookman Old Style" w:hAnsi="Bookman Old Style" w:cs="Arial, Helvetica, sans-serif"/>
          <w:color w:val="333333"/>
          <w:sz w:val="24"/>
          <w:szCs w:val="24"/>
        </w:rPr>
      </w:pPr>
      <w:r>
        <w:rPr>
          <w:rFonts w:ascii="Bookman Old Style" w:hAnsi="Bookman Old Style" w:cs="Arial, Helvetica, sans-serif"/>
          <w:color w:val="333333"/>
          <w:sz w:val="24"/>
          <w:szCs w:val="24"/>
        </w:rPr>
        <w:t>New concession pact to ease port projects</w:t>
      </w:r>
    </w:p>
    <w:p w:rsidR="000264B5" w:rsidRDefault="000264B5" w:rsidP="000264B5">
      <w:pPr>
        <w:pStyle w:val="newssource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</w:p>
    <w:p w:rsidR="000264B5" w:rsidRDefault="000264B5" w:rsidP="000264B5">
      <w:pPr>
        <w:pStyle w:val="NormalWeb"/>
        <w:shd w:val="clear" w:color="auto" w:fill="FFFFFF"/>
        <w:spacing w:before="0" w:after="0"/>
      </w:pPr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The Cabinet approved amendments to the model concession agreement (MCA) to make port projects more investor-friendly and make investment climate in the sector more attractive. For existing port projects, the Government has formed a panel under Finance Minister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Arun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Jaitley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 to iron out implementation issues.</w:t>
      </w:r>
      <w:r>
        <w:rPr>
          <w:rFonts w:ascii="Bookman Old Style" w:hAnsi="Bookman Old Style" w:cs="Arial, Helvetica, sans-serif"/>
          <w:color w:val="333333"/>
          <w:sz w:val="20"/>
          <w:szCs w:val="20"/>
        </w:rPr>
        <w:br/>
      </w:r>
      <w:r>
        <w:rPr>
          <w:rFonts w:ascii="Bookman Old Style" w:hAnsi="Bookman Old Style" w:cs="Arial, Helvetica, sans-serif"/>
          <w:color w:val="333333"/>
          <w:sz w:val="20"/>
          <w:szCs w:val="20"/>
        </w:rPr>
        <w:br/>
        <w:t xml:space="preserve">Shipping Minister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Nitin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Gadkari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 said contractual issues or other such hurdles in the execution of the existing 10-12 port projects would be resolved by the committee headed by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Jaitley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, which would have representatives from the NITI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Aayog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 and the Ministry of Law and Justice. </w:t>
      </w:r>
      <w:r>
        <w:rPr>
          <w:rFonts w:ascii="Bookman Old Style" w:hAnsi="Bookman Old Style" w:cs="Arial, Helvetica, sans-serif"/>
          <w:i/>
          <w:iCs/>
          <w:color w:val="333333"/>
          <w:sz w:val="20"/>
          <w:szCs w:val="20"/>
        </w:rPr>
        <w:t>(Business Standard: January 04, 2018)</w:t>
      </w:r>
    </w:p>
    <w:p w:rsidR="00CC1A83" w:rsidRDefault="00CC1A83"/>
    <w:sectPr w:rsidR="00CC1A83" w:rsidSect="00CC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 Helvetica, 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64B5"/>
    <w:rsid w:val="000264B5"/>
    <w:rsid w:val="00CC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83"/>
  </w:style>
  <w:style w:type="paragraph" w:styleId="Heading2">
    <w:name w:val="heading 2"/>
    <w:basedOn w:val="Normal"/>
    <w:link w:val="Heading2Char"/>
    <w:rsid w:val="000264B5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kern w:val="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64B5"/>
    <w:rPr>
      <w:rFonts w:ascii="Times New Roman" w:eastAsia="Times New Roman" w:hAnsi="Times New Roman" w:cs="Times New Roman"/>
      <w:b/>
      <w:bCs/>
      <w:kern w:val="3"/>
      <w:sz w:val="36"/>
      <w:szCs w:val="36"/>
    </w:rPr>
  </w:style>
  <w:style w:type="paragraph" w:customStyle="1" w:styleId="newssource">
    <w:name w:val="newssource"/>
    <w:basedOn w:val="Normal"/>
    <w:rsid w:val="000264B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ormalWeb">
    <w:name w:val="Normal (Web)"/>
    <w:basedOn w:val="Normal"/>
    <w:rsid w:val="000264B5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CULTURE</cp:lastModifiedBy>
  <cp:revision>2</cp:revision>
  <dcterms:created xsi:type="dcterms:W3CDTF">2018-02-13T12:19:00Z</dcterms:created>
  <dcterms:modified xsi:type="dcterms:W3CDTF">2018-02-13T12:19:00Z</dcterms:modified>
</cp:coreProperties>
</file>