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B4" w:rsidRDefault="00522EB4" w:rsidP="00522EB4">
      <w:pPr>
        <w:pStyle w:val="Heading2"/>
        <w:shd w:val="clear" w:color="auto" w:fill="FFFFFF"/>
        <w:spacing w:before="0" w:after="0" w:line="405" w:lineRule="atLeast"/>
        <w:jc w:val="center"/>
        <w:rPr>
          <w:rFonts w:ascii="Bookman Old Style" w:hAnsi="Bookman Old Style" w:cs="Arial, Helvetica, sans-serif"/>
          <w:color w:val="333333"/>
          <w:sz w:val="24"/>
          <w:szCs w:val="24"/>
        </w:rPr>
      </w:pPr>
      <w:r>
        <w:rPr>
          <w:rFonts w:ascii="Bookman Old Style" w:hAnsi="Bookman Old Style" w:cs="Arial, Helvetica, sans-serif"/>
          <w:color w:val="333333"/>
          <w:sz w:val="24"/>
          <w:szCs w:val="24"/>
        </w:rPr>
        <w:t>IMF predicts positive growth for India, world</w:t>
      </w:r>
    </w:p>
    <w:p w:rsidR="00522EB4" w:rsidRDefault="00522EB4" w:rsidP="00522EB4">
      <w:pPr>
        <w:pStyle w:val="NormalWeb"/>
        <w:shd w:val="clear" w:color="auto" w:fill="FFFFFF"/>
        <w:spacing w:before="0" w:after="0"/>
      </w:pPr>
      <w:hyperlink r:id="rId4" w:history="1"/>
    </w:p>
    <w:p w:rsidR="00522EB4" w:rsidRDefault="00522EB4" w:rsidP="00522EB4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>The International Monetary Fund (IMF) revised its forecast for world economic growth in 2018 and 2019, upwards to 3.9 percent.</w:t>
      </w:r>
    </w:p>
    <w:p w:rsidR="00522EB4" w:rsidRDefault="00522EB4" w:rsidP="00522EB4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</w:p>
    <w:p w:rsidR="00522EB4" w:rsidRDefault="00522EB4" w:rsidP="00522EB4">
      <w:pPr>
        <w:pStyle w:val="NormalWeb"/>
        <w:shd w:val="clear" w:color="auto" w:fill="FFFFFF"/>
        <w:spacing w:before="0" w:after="0"/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The World Economic Outlook projects India's growth at 7.4 percent for 2018 and 7.8 percent for 2019, ahead of the World Economic Forum in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Davos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.  "Emerging and developing Asia will grow at around 6.5 percent over 2018-19, broadly the same pace as in 2017. The region continues to account for over half of world growth. Growth is expected to moderate gradually in China, though with a slight upward revision to the forecast for 2018 and 2019 relative to the fall forecasts, reflecting stronger external demand, pick up in India, and remain broadly stable in the ASEAN-5 region," IMF said in a notification. </w:t>
      </w:r>
      <w:r>
        <w:rPr>
          <w:rFonts w:ascii="Bookman Old Style" w:hAnsi="Bookman Old Style" w:cs="Arial, Helvetica, sans-serif"/>
          <w:i/>
          <w:iCs/>
          <w:color w:val="333333"/>
          <w:sz w:val="20"/>
          <w:szCs w:val="20"/>
        </w:rPr>
        <w:t>(Business Standard: January 23, 2018)</w:t>
      </w:r>
    </w:p>
    <w:p w:rsidR="00CC1A83" w:rsidRDefault="00CC1A83"/>
    <w:sectPr w:rsidR="00CC1A83" w:rsidSect="00CC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2EB4"/>
    <w:rsid w:val="00522EB4"/>
    <w:rsid w:val="00C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83"/>
  </w:style>
  <w:style w:type="paragraph" w:styleId="Heading2">
    <w:name w:val="heading 2"/>
    <w:basedOn w:val="Normal"/>
    <w:link w:val="Heading2Char"/>
    <w:rsid w:val="00522EB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2EB4"/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paragraph" w:styleId="NormalWeb">
    <w:name w:val="Normal (Web)"/>
    <w:basedOn w:val="Normal"/>
    <w:rsid w:val="00522EB4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iness-standard.com/article/news-ani/ahead-of-davos-imf-predicts-positive-growth-for-india-world-118012201178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2</cp:revision>
  <dcterms:created xsi:type="dcterms:W3CDTF">2018-02-13T12:10:00Z</dcterms:created>
  <dcterms:modified xsi:type="dcterms:W3CDTF">2018-02-13T12:10:00Z</dcterms:modified>
</cp:coreProperties>
</file>